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D79" w14:textId="77777777" w:rsidR="0097108F" w:rsidRDefault="0097108F" w:rsidP="0097108F">
      <w:pPr>
        <w:spacing w:before="59"/>
        <w:ind w:left="560"/>
        <w:rPr>
          <w:b/>
          <w:sz w:val="26"/>
        </w:rPr>
      </w:pPr>
      <w:bookmarkStart w:id="0" w:name="_Hlk156569520"/>
      <w:r>
        <w:rPr>
          <w:b/>
          <w:sz w:val="26"/>
        </w:rPr>
        <w:t>Table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CPVEC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Requirements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Dates: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Large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Cruise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Ships</w:t>
      </w:r>
    </w:p>
    <w:p w14:paraId="41B16847" w14:textId="77777777" w:rsidR="0097108F" w:rsidRDefault="0097108F" w:rsidP="0097108F">
      <w:pPr>
        <w:pStyle w:val="BodyText"/>
        <w:spacing w:before="69"/>
        <w:rPr>
          <w:b/>
          <w:sz w:val="20"/>
        </w:rPr>
      </w:pPr>
    </w:p>
    <w:tbl>
      <w:tblPr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5"/>
        <w:gridCol w:w="2835"/>
      </w:tblGrid>
      <w:tr w:rsidR="0097108F" w14:paraId="64CF2231" w14:textId="77777777" w:rsidTr="00475ACA">
        <w:trPr>
          <w:trHeight w:val="251"/>
        </w:trPr>
        <w:tc>
          <w:tcPr>
            <w:tcW w:w="6165" w:type="dxa"/>
          </w:tcPr>
          <w:p w14:paraId="4DFA463B" w14:textId="77777777" w:rsidR="0097108F" w:rsidRDefault="0097108F" w:rsidP="00475ACA">
            <w:pPr>
              <w:pStyle w:val="TableParagraph"/>
              <w:spacing w:line="231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Document</w:t>
            </w:r>
          </w:p>
        </w:tc>
        <w:tc>
          <w:tcPr>
            <w:tcW w:w="2835" w:type="dxa"/>
          </w:tcPr>
          <w:p w14:paraId="1565287E" w14:textId="77777777" w:rsidR="0097108F" w:rsidRDefault="0097108F" w:rsidP="00475ACA">
            <w:pPr>
              <w:pStyle w:val="TableParagraph"/>
              <w:spacing w:line="231" w:lineRule="exact"/>
              <w:ind w:left="649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(2024)</w:t>
            </w:r>
          </w:p>
        </w:tc>
      </w:tr>
      <w:tr w:rsidR="0097108F" w14:paraId="65F210E8" w14:textId="77777777" w:rsidTr="00475ACA">
        <w:trPr>
          <w:trHeight w:val="253"/>
        </w:trPr>
        <w:tc>
          <w:tcPr>
            <w:tcW w:w="9000" w:type="dxa"/>
            <w:gridSpan w:val="2"/>
            <w:shd w:val="clear" w:color="auto" w:fill="D9D9D9"/>
          </w:tcPr>
          <w:p w14:paraId="795FA962" w14:textId="77777777" w:rsidR="0097108F" w:rsidRDefault="0097108F" w:rsidP="00475ACA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</w:tr>
      <w:tr w:rsidR="0097108F" w14:paraId="04B8B2F9" w14:textId="77777777" w:rsidTr="00475ACA">
        <w:trPr>
          <w:trHeight w:val="505"/>
        </w:trPr>
        <w:tc>
          <w:tcPr>
            <w:tcW w:w="6165" w:type="dxa"/>
          </w:tcPr>
          <w:p w14:paraId="127F7B50" w14:textId="77777777" w:rsidR="0097108F" w:rsidRDefault="0097108F" w:rsidP="00475ACA">
            <w:pPr>
              <w:pStyle w:val="TableParagraph"/>
              <w:spacing w:line="254" w:lineRule="exact"/>
              <w:ind w:right="442"/>
            </w:pP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original</w:t>
            </w:r>
            <w:r>
              <w:rPr>
                <w:spacing w:val="-6"/>
              </w:rPr>
              <w:t xml:space="preserve"> </w:t>
            </w:r>
            <w:r>
              <w:t>notarized</w:t>
            </w:r>
            <w:r>
              <w:rPr>
                <w:spacing w:val="-6"/>
              </w:rPr>
              <w:t xml:space="preserve"> </w:t>
            </w: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page</w:t>
            </w:r>
            <w:r>
              <w:rPr>
                <w:spacing w:val="-6"/>
              </w:rPr>
              <w:t xml:space="preserve"> </w:t>
            </w:r>
            <w:r>
              <w:t>submitted (AS 46.03.461, 18 AAC 69.010)</w:t>
            </w:r>
          </w:p>
        </w:tc>
        <w:tc>
          <w:tcPr>
            <w:tcW w:w="2835" w:type="dxa"/>
          </w:tcPr>
          <w:p w14:paraId="3FAA562C" w14:textId="77777777" w:rsidR="0097108F" w:rsidRDefault="0097108F" w:rsidP="00475ACA">
            <w:pPr>
              <w:pStyle w:val="TableParagraph"/>
              <w:spacing w:line="251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0C1D1476" w14:textId="77777777" w:rsidTr="00475ACA">
        <w:trPr>
          <w:trHeight w:val="503"/>
        </w:trPr>
        <w:tc>
          <w:tcPr>
            <w:tcW w:w="6165" w:type="dxa"/>
          </w:tcPr>
          <w:p w14:paraId="3CB6BDE5" w14:textId="77777777" w:rsidR="0097108F" w:rsidRDefault="0097108F" w:rsidP="00475ACA">
            <w:pPr>
              <w:pStyle w:val="TableParagraph"/>
              <w:spacing w:line="249" w:lineRule="exact"/>
            </w:pPr>
            <w:r>
              <w:t>Nonhazardous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7"/>
              </w:rPr>
              <w:t xml:space="preserve"> </w:t>
            </w:r>
            <w:r>
              <w:t>Waste</w:t>
            </w:r>
            <w:r>
              <w:rPr>
                <w:spacing w:val="-6"/>
              </w:rPr>
              <w:t xml:space="preserve"> </w:t>
            </w:r>
            <w:r>
              <w:t>Offloading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Disposal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Plan</w:t>
            </w:r>
          </w:p>
          <w:p w14:paraId="499FBFF3" w14:textId="77777777" w:rsidR="0097108F" w:rsidRDefault="0097108F" w:rsidP="00475ACA">
            <w:pPr>
              <w:pStyle w:val="TableParagraph"/>
              <w:spacing w:before="1" w:line="233" w:lineRule="exact"/>
            </w:pPr>
            <w:r>
              <w:t>(AS</w:t>
            </w:r>
            <w:r>
              <w:rPr>
                <w:spacing w:val="-5"/>
              </w:rPr>
              <w:t xml:space="preserve"> </w:t>
            </w:r>
            <w:r>
              <w:t>46.03.475(e)(1),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AAC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69.035)</w:t>
            </w:r>
          </w:p>
        </w:tc>
        <w:tc>
          <w:tcPr>
            <w:tcW w:w="2835" w:type="dxa"/>
          </w:tcPr>
          <w:p w14:paraId="1093AB3E" w14:textId="77777777" w:rsidR="0097108F" w:rsidRDefault="0097108F" w:rsidP="00475ACA">
            <w:pPr>
              <w:pStyle w:val="TableParagraph"/>
              <w:spacing w:line="249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406B157C" w14:textId="77777777" w:rsidTr="00475ACA">
        <w:trPr>
          <w:trHeight w:val="505"/>
        </w:trPr>
        <w:tc>
          <w:tcPr>
            <w:tcW w:w="6165" w:type="dxa"/>
          </w:tcPr>
          <w:p w14:paraId="52A6A96A" w14:textId="77777777" w:rsidR="0097108F" w:rsidRDefault="0097108F" w:rsidP="00475ACA">
            <w:pPr>
              <w:pStyle w:val="TableParagraph"/>
              <w:spacing w:line="254" w:lineRule="exact"/>
              <w:ind w:right="442"/>
            </w:pPr>
            <w:r>
              <w:t>Hazardous</w:t>
            </w:r>
            <w:r>
              <w:rPr>
                <w:spacing w:val="-8"/>
              </w:rPr>
              <w:t xml:space="preserve"> </w:t>
            </w:r>
            <w:r>
              <w:t>Waste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Hazardous</w:t>
            </w:r>
            <w:r>
              <w:rPr>
                <w:spacing w:val="-6"/>
              </w:rPr>
              <w:t xml:space="preserve"> </w:t>
            </w:r>
            <w:r>
              <w:t>Substance</w:t>
            </w:r>
            <w:r>
              <w:rPr>
                <w:spacing w:val="-6"/>
              </w:rPr>
              <w:t xml:space="preserve"> </w:t>
            </w:r>
            <w:r>
              <w:t>Offloading</w:t>
            </w:r>
            <w:r>
              <w:rPr>
                <w:spacing w:val="-9"/>
              </w:rPr>
              <w:t xml:space="preserve"> </w:t>
            </w:r>
            <w:r>
              <w:t>Plan (AS 46.03.475(e)(2), Plan requirements at 18 AAC 69.040)</w:t>
            </w:r>
          </w:p>
        </w:tc>
        <w:tc>
          <w:tcPr>
            <w:tcW w:w="2835" w:type="dxa"/>
          </w:tcPr>
          <w:p w14:paraId="5EBE2A56" w14:textId="77777777" w:rsidR="0097108F" w:rsidRDefault="0097108F" w:rsidP="00475ACA">
            <w:pPr>
              <w:pStyle w:val="TableParagraph"/>
              <w:spacing w:line="251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43FD4BA3" w14:textId="77777777" w:rsidTr="00475ACA">
        <w:trPr>
          <w:trHeight w:val="463"/>
        </w:trPr>
        <w:tc>
          <w:tcPr>
            <w:tcW w:w="6165" w:type="dxa"/>
          </w:tcPr>
          <w:p w14:paraId="672413A1" w14:textId="77777777" w:rsidR="0097108F" w:rsidRDefault="0097108F" w:rsidP="00475ACA">
            <w:pPr>
              <w:pStyle w:val="TableParagraph"/>
              <w:spacing w:line="249" w:lineRule="exact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Compliance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Ocean</w:t>
            </w:r>
            <w:r>
              <w:rPr>
                <w:spacing w:val="-4"/>
              </w:rPr>
              <w:t xml:space="preserve"> </w:t>
            </w:r>
            <w:r>
              <w:t>Ranger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2835" w:type="dxa"/>
          </w:tcPr>
          <w:p w14:paraId="6E1202AB" w14:textId="77777777" w:rsidR="0097108F" w:rsidRDefault="0097108F" w:rsidP="00475ACA">
            <w:pPr>
              <w:pStyle w:val="TableParagraph"/>
              <w:spacing w:line="249" w:lineRule="exact"/>
            </w:pPr>
            <w:r>
              <w:t xml:space="preserve">June </w:t>
            </w:r>
            <w:r>
              <w:rPr>
                <w:spacing w:val="-10"/>
              </w:rPr>
              <w:t>1</w:t>
            </w:r>
          </w:p>
        </w:tc>
      </w:tr>
      <w:tr w:rsidR="0097108F" w14:paraId="58768C57" w14:textId="77777777" w:rsidTr="00475ACA">
        <w:trPr>
          <w:trHeight w:val="285"/>
        </w:trPr>
        <w:tc>
          <w:tcPr>
            <w:tcW w:w="9000" w:type="dxa"/>
            <w:gridSpan w:val="2"/>
            <w:shd w:val="clear" w:color="auto" w:fill="D9D9D9"/>
          </w:tcPr>
          <w:p w14:paraId="674B8D3F" w14:textId="77777777" w:rsidR="0097108F" w:rsidRDefault="0097108F" w:rsidP="00475A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Requirements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while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ALASKA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WATERS:</w:t>
            </w:r>
          </w:p>
        </w:tc>
      </w:tr>
      <w:tr w:rsidR="0097108F" w14:paraId="6CFD258C" w14:textId="77777777" w:rsidTr="00475ACA">
        <w:trPr>
          <w:trHeight w:val="505"/>
        </w:trPr>
        <w:tc>
          <w:tcPr>
            <w:tcW w:w="6165" w:type="dxa"/>
          </w:tcPr>
          <w:p w14:paraId="56F2D95E" w14:textId="77777777" w:rsidR="0097108F" w:rsidRDefault="0097108F" w:rsidP="00475ACA">
            <w:pPr>
              <w:pStyle w:val="TableParagraph"/>
              <w:spacing w:line="251" w:lineRule="exact"/>
            </w:pPr>
            <w:r>
              <w:t>Reporting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hourly</w:t>
            </w:r>
            <w:r>
              <w:rPr>
                <w:spacing w:val="-2"/>
              </w:rPr>
              <w:t xml:space="preserve"> </w:t>
            </w:r>
            <w:r>
              <w:t>vessel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(Monthly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Report)</w:t>
            </w:r>
          </w:p>
        </w:tc>
        <w:tc>
          <w:tcPr>
            <w:tcW w:w="2835" w:type="dxa"/>
          </w:tcPr>
          <w:p w14:paraId="3D89DD57" w14:textId="77777777" w:rsidR="0097108F" w:rsidRDefault="0097108F" w:rsidP="00475ACA">
            <w:pPr>
              <w:pStyle w:val="TableParagraph"/>
              <w:ind w:right="114"/>
            </w:pPr>
            <w:r>
              <w:t>Due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7"/>
              </w:rPr>
              <w:t xml:space="preserve"> </w:t>
            </w:r>
            <w:r>
              <w:t>day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 following month</w:t>
            </w:r>
          </w:p>
        </w:tc>
      </w:tr>
      <w:tr w:rsidR="0097108F" w14:paraId="69E6E39A" w14:textId="77777777" w:rsidTr="00475ACA">
        <w:trPr>
          <w:trHeight w:val="505"/>
        </w:trPr>
        <w:tc>
          <w:tcPr>
            <w:tcW w:w="6165" w:type="dxa"/>
          </w:tcPr>
          <w:p w14:paraId="46966EFC" w14:textId="77777777" w:rsidR="0097108F" w:rsidRDefault="0097108F" w:rsidP="00475ACA">
            <w:pPr>
              <w:pStyle w:val="TableParagraph"/>
              <w:spacing w:line="251" w:lineRule="exact"/>
            </w:pPr>
            <w:r w:rsidRPr="0026468E">
              <w:t xml:space="preserve">Reporting of daily discharge logs, discharge records </w:t>
            </w:r>
          </w:p>
          <w:p w14:paraId="142C8E98" w14:textId="77777777" w:rsidR="0097108F" w:rsidRDefault="0097108F" w:rsidP="00475ACA">
            <w:pPr>
              <w:pStyle w:val="TableParagraph"/>
              <w:spacing w:line="251" w:lineRule="exact"/>
            </w:pPr>
            <w:r w:rsidRPr="0026468E">
              <w:t>(Monthly)</w:t>
            </w:r>
          </w:p>
        </w:tc>
        <w:tc>
          <w:tcPr>
            <w:tcW w:w="2835" w:type="dxa"/>
          </w:tcPr>
          <w:p w14:paraId="0C6716EB" w14:textId="77777777" w:rsidR="0097108F" w:rsidRDefault="0097108F" w:rsidP="00475ACA">
            <w:pPr>
              <w:pStyle w:val="TableParagraph"/>
              <w:ind w:right="114"/>
            </w:pPr>
            <w:r>
              <w:t>Due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 following month</w:t>
            </w:r>
          </w:p>
        </w:tc>
      </w:tr>
      <w:tr w:rsidR="0097108F" w14:paraId="45AF9FE8" w14:textId="77777777" w:rsidTr="00475ACA">
        <w:trPr>
          <w:trHeight w:val="299"/>
        </w:trPr>
        <w:tc>
          <w:tcPr>
            <w:tcW w:w="9000" w:type="dxa"/>
            <w:gridSpan w:val="2"/>
            <w:shd w:val="clear" w:color="auto" w:fill="D9D9D9"/>
          </w:tcPr>
          <w:p w14:paraId="59B6678E" w14:textId="77777777" w:rsidR="0097108F" w:rsidRDefault="0097108F" w:rsidP="00475A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Requirements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discharging vessels</w:t>
            </w:r>
            <w:r>
              <w:rPr>
                <w:b/>
                <w:spacing w:val="-2"/>
              </w:rPr>
              <w:t>:</w:t>
            </w:r>
          </w:p>
        </w:tc>
      </w:tr>
      <w:tr w:rsidR="0097108F" w14:paraId="0BA89687" w14:textId="77777777" w:rsidTr="00475ACA">
        <w:trPr>
          <w:trHeight w:val="505"/>
        </w:trPr>
        <w:tc>
          <w:tcPr>
            <w:tcW w:w="6165" w:type="dxa"/>
          </w:tcPr>
          <w:p w14:paraId="7D9661A4" w14:textId="77777777" w:rsidR="0097108F" w:rsidRDefault="0097108F" w:rsidP="00475ACA">
            <w:pPr>
              <w:pStyle w:val="TableParagraph"/>
              <w:spacing w:line="254" w:lineRule="exact"/>
            </w:pPr>
            <w:r>
              <w:t>NOI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discharge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Wastewater</w:t>
            </w:r>
            <w:r>
              <w:rPr>
                <w:spacing w:val="-3"/>
              </w:rPr>
              <w:t xml:space="preserve"> </w:t>
            </w:r>
            <w:r>
              <w:t>Discharge</w:t>
            </w:r>
            <w:r>
              <w:rPr>
                <w:spacing w:val="-4"/>
              </w:rPr>
              <w:t xml:space="preserve"> </w:t>
            </w:r>
            <w:r>
              <w:t xml:space="preserve">General </w:t>
            </w:r>
            <w:r>
              <w:rPr>
                <w:spacing w:val="-2"/>
              </w:rPr>
              <w:t>Permit.</w:t>
            </w:r>
          </w:p>
        </w:tc>
        <w:tc>
          <w:tcPr>
            <w:tcW w:w="2835" w:type="dxa"/>
          </w:tcPr>
          <w:p w14:paraId="0D2CD308" w14:textId="77777777" w:rsidR="0097108F" w:rsidRDefault="0097108F" w:rsidP="00475ACA">
            <w:pPr>
              <w:pStyle w:val="TableParagraph"/>
              <w:spacing w:line="254" w:lineRule="exact"/>
              <w:ind w:right="114"/>
            </w:pPr>
            <w:r>
              <w:t>Due</w:t>
            </w:r>
            <w:r>
              <w:rPr>
                <w:spacing w:val="-9"/>
              </w:rPr>
              <w:t xml:space="preserve"> </w:t>
            </w:r>
            <w:r>
              <w:t>30</w:t>
            </w:r>
            <w:r>
              <w:rPr>
                <w:spacing w:val="-9"/>
              </w:rPr>
              <w:t xml:space="preserve"> </w:t>
            </w:r>
            <w:r>
              <w:t>days</w:t>
            </w:r>
            <w:r>
              <w:rPr>
                <w:spacing w:val="-9"/>
              </w:rPr>
              <w:t xml:space="preserve"> </w:t>
            </w:r>
            <w:r>
              <w:t>prior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discharge</w:t>
            </w:r>
          </w:p>
        </w:tc>
      </w:tr>
      <w:tr w:rsidR="0097108F" w14:paraId="2BB8CCBA" w14:textId="77777777" w:rsidTr="00475ACA">
        <w:trPr>
          <w:trHeight w:val="503"/>
        </w:trPr>
        <w:tc>
          <w:tcPr>
            <w:tcW w:w="6165" w:type="dxa"/>
          </w:tcPr>
          <w:p w14:paraId="5DA36A7F" w14:textId="77777777" w:rsidR="0097108F" w:rsidRDefault="0097108F" w:rsidP="00475ACA">
            <w:pPr>
              <w:pStyle w:val="TableParagraph"/>
              <w:spacing w:line="249" w:lineRule="exact"/>
            </w:pPr>
            <w:r>
              <w:t>Wastewater</w:t>
            </w:r>
            <w:r>
              <w:rPr>
                <w:spacing w:val="-5"/>
              </w:rPr>
              <w:t xml:space="preserve"> </w:t>
            </w:r>
            <w:r>
              <w:t>Sampling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Assurance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Plan</w:t>
            </w:r>
          </w:p>
          <w:p w14:paraId="61395F7A" w14:textId="77777777" w:rsidR="0097108F" w:rsidRDefault="0097108F" w:rsidP="00475ACA">
            <w:pPr>
              <w:pStyle w:val="TableParagraph"/>
              <w:spacing w:before="1" w:line="233" w:lineRule="exact"/>
            </w:pPr>
            <w:r>
              <w:t>(QAPP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AAC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69.025)</w:t>
            </w:r>
          </w:p>
        </w:tc>
        <w:tc>
          <w:tcPr>
            <w:tcW w:w="2835" w:type="dxa"/>
          </w:tcPr>
          <w:p w14:paraId="7110C740" w14:textId="77777777" w:rsidR="0097108F" w:rsidRDefault="0097108F" w:rsidP="00475ACA">
            <w:pPr>
              <w:pStyle w:val="TableParagraph"/>
              <w:spacing w:line="249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6923D6F4" w14:textId="77777777" w:rsidTr="00475ACA">
        <w:trPr>
          <w:trHeight w:val="505"/>
        </w:trPr>
        <w:tc>
          <w:tcPr>
            <w:tcW w:w="6165" w:type="dxa"/>
          </w:tcPr>
          <w:p w14:paraId="6B92B364" w14:textId="77777777" w:rsidR="0097108F" w:rsidRDefault="0097108F" w:rsidP="00475ACA">
            <w:pPr>
              <w:pStyle w:val="TableParagraph"/>
              <w:spacing w:line="251" w:lineRule="exact"/>
            </w:pPr>
            <w:r>
              <w:t>Sampler</w:t>
            </w:r>
            <w:r>
              <w:rPr>
                <w:spacing w:val="-7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approval</w:t>
            </w:r>
          </w:p>
        </w:tc>
        <w:tc>
          <w:tcPr>
            <w:tcW w:w="2835" w:type="dxa"/>
          </w:tcPr>
          <w:p w14:paraId="75F8E987" w14:textId="77777777" w:rsidR="0097108F" w:rsidRDefault="0097108F" w:rsidP="00475ACA">
            <w:pPr>
              <w:pStyle w:val="TableParagraph"/>
              <w:spacing w:line="254" w:lineRule="exact"/>
            </w:pPr>
            <w:r>
              <w:t>Due</w:t>
            </w:r>
            <w:r>
              <w:rPr>
                <w:spacing w:val="-6"/>
              </w:rPr>
              <w:t xml:space="preserve"> </w:t>
            </w:r>
            <w:r>
              <w:t>21</w:t>
            </w:r>
            <w:r>
              <w:rPr>
                <w:spacing w:val="-6"/>
              </w:rPr>
              <w:t xml:space="preserve"> </w:t>
            </w:r>
            <w:r>
              <w:t>days</w:t>
            </w:r>
            <w:r>
              <w:rPr>
                <w:spacing w:val="-6"/>
              </w:rPr>
              <w:t xml:space="preserve"> </w:t>
            </w:r>
            <w:r>
              <w:t>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first sample event</w:t>
            </w:r>
          </w:p>
        </w:tc>
      </w:tr>
      <w:tr w:rsidR="0097108F" w14:paraId="084E6595" w14:textId="77777777" w:rsidTr="00475ACA">
        <w:trPr>
          <w:trHeight w:val="630"/>
        </w:trPr>
        <w:tc>
          <w:tcPr>
            <w:tcW w:w="6165" w:type="dxa"/>
          </w:tcPr>
          <w:p w14:paraId="1EFA32AC" w14:textId="77777777" w:rsidR="0097108F" w:rsidRDefault="0097108F" w:rsidP="00475ACA">
            <w:pPr>
              <w:pStyle w:val="TableParagraph"/>
              <w:spacing w:line="240" w:lineRule="auto"/>
              <w:ind w:right="442"/>
            </w:pPr>
            <w:r>
              <w:t>Vessel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(VSSP)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DEC (Requirements at 18 AAC 69.030)</w:t>
            </w:r>
          </w:p>
        </w:tc>
        <w:tc>
          <w:tcPr>
            <w:tcW w:w="2835" w:type="dxa"/>
          </w:tcPr>
          <w:p w14:paraId="7F76B6C3" w14:textId="77777777" w:rsidR="0097108F" w:rsidRDefault="0097108F" w:rsidP="00475ACA">
            <w:pPr>
              <w:pStyle w:val="TableParagraph"/>
              <w:spacing w:line="240" w:lineRule="auto"/>
            </w:pPr>
            <w:r>
              <w:t>Approved</w:t>
            </w:r>
            <w:r>
              <w:rPr>
                <w:spacing w:val="-12"/>
              </w:rPr>
              <w:t xml:space="preserve"> </w:t>
            </w:r>
            <w:r>
              <w:t>VSSP</w:t>
            </w:r>
            <w:r>
              <w:rPr>
                <w:spacing w:val="-14"/>
              </w:rPr>
              <w:t xml:space="preserve"> </w:t>
            </w:r>
            <w:r>
              <w:t>required</w:t>
            </w:r>
            <w:r>
              <w:rPr>
                <w:spacing w:val="-11"/>
              </w:rPr>
              <w:t xml:space="preserve"> </w:t>
            </w:r>
            <w:r>
              <w:t>21 days before sampling</w:t>
            </w:r>
          </w:p>
        </w:tc>
      </w:tr>
      <w:tr w:rsidR="0097108F" w14:paraId="63E1B80A" w14:textId="77777777" w:rsidTr="00475ACA">
        <w:trPr>
          <w:trHeight w:val="505"/>
        </w:trPr>
        <w:tc>
          <w:tcPr>
            <w:tcW w:w="6165" w:type="dxa"/>
          </w:tcPr>
          <w:p w14:paraId="429BB9A7" w14:textId="77777777" w:rsidR="0097108F" w:rsidRDefault="0097108F" w:rsidP="00475ACA">
            <w:pPr>
              <w:pStyle w:val="TableParagraph"/>
              <w:ind w:right="442"/>
            </w:pPr>
            <w:r>
              <w:t>Discharge</w:t>
            </w:r>
            <w:r>
              <w:rPr>
                <w:spacing w:val="-7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Report: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GP</w:t>
            </w:r>
            <w:r>
              <w:rPr>
                <w:spacing w:val="-6"/>
              </w:rPr>
              <w:t xml:space="preserve"> </w:t>
            </w:r>
            <w:r>
              <w:t>vessels regardless of actual discharge. (Monthly)</w:t>
            </w:r>
          </w:p>
        </w:tc>
        <w:tc>
          <w:tcPr>
            <w:tcW w:w="2835" w:type="dxa"/>
          </w:tcPr>
          <w:p w14:paraId="6B2E222B" w14:textId="77777777" w:rsidR="0097108F" w:rsidRDefault="0097108F" w:rsidP="00475ACA">
            <w:pPr>
              <w:pStyle w:val="TableParagraph"/>
            </w:pPr>
            <w:r>
              <w:t>Due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21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following month</w:t>
            </w:r>
          </w:p>
        </w:tc>
      </w:tr>
      <w:tr w:rsidR="0097108F" w14:paraId="1B4FC316" w14:textId="77777777" w:rsidTr="00475ACA">
        <w:trPr>
          <w:trHeight w:val="505"/>
        </w:trPr>
        <w:tc>
          <w:tcPr>
            <w:tcW w:w="6165" w:type="dxa"/>
          </w:tcPr>
          <w:p w14:paraId="655E518A" w14:textId="77777777" w:rsidR="0097108F" w:rsidRDefault="0097108F" w:rsidP="00475ACA">
            <w:pPr>
              <w:pStyle w:val="TableParagraph"/>
              <w:ind w:right="1038"/>
            </w:pPr>
            <w:r>
              <w:t>Effluent</w:t>
            </w:r>
            <w:r>
              <w:rPr>
                <w:spacing w:val="-5"/>
              </w:rPr>
              <w:t xml:space="preserve"> </w:t>
            </w:r>
            <w:r>
              <w:t>sample</w:t>
            </w:r>
            <w:r>
              <w:rPr>
                <w:spacing w:val="-7"/>
              </w:rPr>
              <w:t xml:space="preserve"> </w:t>
            </w: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electronic</w:t>
            </w:r>
            <w:r>
              <w:rPr>
                <w:spacing w:val="-6"/>
              </w:rPr>
              <w:t xml:space="preserve"> </w:t>
            </w:r>
            <w:r>
              <w:t>sample</w:t>
            </w:r>
            <w:r>
              <w:rPr>
                <w:spacing w:val="-6"/>
              </w:rPr>
              <w:t xml:space="preserve"> </w:t>
            </w:r>
            <w:r>
              <w:t>data (Twice per month)</w:t>
            </w:r>
          </w:p>
        </w:tc>
        <w:tc>
          <w:tcPr>
            <w:tcW w:w="2835" w:type="dxa"/>
          </w:tcPr>
          <w:p w14:paraId="6E6B0946" w14:textId="77777777" w:rsidR="0097108F" w:rsidRDefault="0097108F" w:rsidP="00475ACA">
            <w:pPr>
              <w:pStyle w:val="TableParagraph"/>
            </w:pPr>
            <w:r>
              <w:t>Due</w:t>
            </w:r>
            <w:r>
              <w:rPr>
                <w:spacing w:val="-10"/>
              </w:rPr>
              <w:t xml:space="preserve"> </w:t>
            </w:r>
            <w:r>
              <w:t>21</w:t>
            </w:r>
            <w:r>
              <w:rPr>
                <w:spacing w:val="-10"/>
              </w:rPr>
              <w:t xml:space="preserve"> </w:t>
            </w:r>
            <w:r>
              <w:t>days</w:t>
            </w:r>
            <w:r>
              <w:rPr>
                <w:spacing w:val="-10"/>
              </w:rPr>
              <w:t xml:space="preserve"> </w:t>
            </w:r>
            <w:r>
              <w:t>after</w:t>
            </w:r>
            <w:r>
              <w:rPr>
                <w:spacing w:val="-9"/>
              </w:rPr>
              <w:t xml:space="preserve"> </w:t>
            </w:r>
            <w:r>
              <w:t>analytical testing is completed</w:t>
            </w:r>
          </w:p>
        </w:tc>
      </w:tr>
      <w:tr w:rsidR="0097108F" w14:paraId="20AD5349" w14:textId="77777777" w:rsidTr="00475ACA">
        <w:trPr>
          <w:trHeight w:val="253"/>
        </w:trPr>
        <w:tc>
          <w:tcPr>
            <w:tcW w:w="9000" w:type="dxa"/>
            <w:gridSpan w:val="2"/>
            <w:shd w:val="clear" w:color="auto" w:fill="D9D9D9"/>
          </w:tcPr>
          <w:p w14:paraId="5DFBD1D2" w14:textId="216C49F6" w:rsidR="0097108F" w:rsidRDefault="0097108F" w:rsidP="00475ACA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615EF3">
              <w:rPr>
                <w:b/>
              </w:rPr>
              <w:t xml:space="preserve">Requirements of </w:t>
            </w:r>
            <w:r>
              <w:rPr>
                <w:b/>
              </w:rPr>
              <w:t>non-discharging vessels</w:t>
            </w:r>
            <w:r w:rsidRPr="00615EF3">
              <w:rPr>
                <w:b/>
              </w:rPr>
              <w:t>:</w:t>
            </w:r>
          </w:p>
        </w:tc>
      </w:tr>
      <w:tr w:rsidR="0097108F" w14:paraId="05CD6DE7" w14:textId="77777777" w:rsidTr="00475ACA">
        <w:trPr>
          <w:trHeight w:val="253"/>
        </w:trPr>
        <w:tc>
          <w:tcPr>
            <w:tcW w:w="6165" w:type="dxa"/>
            <w:shd w:val="clear" w:color="auto" w:fill="auto"/>
          </w:tcPr>
          <w:p w14:paraId="3460E3DF" w14:textId="77777777" w:rsidR="0097108F" w:rsidRPr="00615EF3" w:rsidRDefault="0097108F" w:rsidP="00475ACA">
            <w:pPr>
              <w:pStyle w:val="TableParagraph"/>
              <w:spacing w:line="233" w:lineRule="exact"/>
              <w:rPr>
                <w:bCs/>
              </w:rPr>
            </w:pPr>
            <w:r w:rsidRPr="00615EF3">
              <w:rPr>
                <w:bCs/>
              </w:rPr>
              <w:t>Holding Plan (for non-discharging vessels only) – Approved by DEC</w:t>
            </w:r>
            <w:r w:rsidRPr="00615EF3">
              <w:rPr>
                <w:bCs/>
              </w:rPr>
              <w:tab/>
            </w:r>
          </w:p>
          <w:p w14:paraId="0412BF60" w14:textId="77777777" w:rsidR="0097108F" w:rsidRDefault="0097108F" w:rsidP="00475ACA">
            <w:pPr>
              <w:pStyle w:val="TableParagraph"/>
              <w:spacing w:line="233" w:lineRule="exact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E4485CA" w14:textId="77777777" w:rsidR="0097108F" w:rsidRPr="00615EF3" w:rsidRDefault="0097108F" w:rsidP="00475ACA">
            <w:pPr>
              <w:pStyle w:val="TableParagraph"/>
              <w:spacing w:line="233" w:lineRule="exact"/>
              <w:rPr>
                <w:bCs/>
              </w:rPr>
            </w:pPr>
            <w:r w:rsidRPr="00615EF3">
              <w:rPr>
                <w:bCs/>
              </w:rPr>
              <w:t xml:space="preserve">Approved Holding Plan required 21 days </w:t>
            </w:r>
            <w:proofErr w:type="gramStart"/>
            <w:r w:rsidRPr="00615EF3">
              <w:rPr>
                <w:bCs/>
              </w:rPr>
              <w:t xml:space="preserve">before </w:t>
            </w:r>
            <w:r>
              <w:rPr>
                <w:bCs/>
              </w:rPr>
              <w:t xml:space="preserve"> </w:t>
            </w:r>
            <w:r w:rsidRPr="00615EF3">
              <w:rPr>
                <w:bCs/>
              </w:rPr>
              <w:t>arrival</w:t>
            </w:r>
            <w:proofErr w:type="gramEnd"/>
            <w:r w:rsidRPr="00615EF3">
              <w:rPr>
                <w:bCs/>
              </w:rPr>
              <w:t xml:space="preserve"> to Alaska</w:t>
            </w:r>
          </w:p>
        </w:tc>
      </w:tr>
      <w:tr w:rsidR="0097108F" w14:paraId="0CFBEC05" w14:textId="77777777" w:rsidTr="00475ACA">
        <w:trPr>
          <w:trHeight w:val="253"/>
        </w:trPr>
        <w:tc>
          <w:tcPr>
            <w:tcW w:w="9000" w:type="dxa"/>
            <w:gridSpan w:val="2"/>
            <w:shd w:val="clear" w:color="auto" w:fill="D9D9D9"/>
          </w:tcPr>
          <w:p w14:paraId="34FDF064" w14:textId="77777777" w:rsidR="0097108F" w:rsidRDefault="0097108F" w:rsidP="00475ACA">
            <w:pPr>
              <w:pStyle w:val="TableParagraph"/>
              <w:spacing w:line="233" w:lineRule="exact"/>
              <w:rPr>
                <w:b/>
              </w:rPr>
            </w:pPr>
            <w:bookmarkStart w:id="1" w:name="_Hlk156808454"/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</w:tr>
      <w:tr w:rsidR="0097108F" w14:paraId="7A2B0905" w14:textId="77777777" w:rsidTr="00475ACA">
        <w:trPr>
          <w:trHeight w:val="760"/>
        </w:trPr>
        <w:tc>
          <w:tcPr>
            <w:tcW w:w="6165" w:type="dxa"/>
          </w:tcPr>
          <w:p w14:paraId="379A3E6E" w14:textId="77777777" w:rsidR="0097108F" w:rsidRDefault="0097108F" w:rsidP="00475ACA">
            <w:pPr>
              <w:pStyle w:val="TableParagraph"/>
              <w:spacing w:line="240" w:lineRule="auto"/>
              <w:ind w:right="90"/>
            </w:pPr>
            <w:r>
              <w:t>Discharge or offloading of hazardous waste (copy of report or notice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Canadian</w:t>
            </w:r>
            <w:r>
              <w:rPr>
                <w:spacing w:val="-3"/>
              </w:rPr>
              <w:t xml:space="preserve"> </w:t>
            </w:r>
            <w:r>
              <w:t>laws,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46.03.475(d))</w:t>
            </w:r>
          </w:p>
        </w:tc>
        <w:tc>
          <w:tcPr>
            <w:tcW w:w="2835" w:type="dxa"/>
          </w:tcPr>
          <w:p w14:paraId="3359C7CC" w14:textId="77777777" w:rsidR="0097108F" w:rsidRDefault="0097108F" w:rsidP="00475ACA">
            <w:pPr>
              <w:pStyle w:val="TableParagraph"/>
              <w:spacing w:line="251" w:lineRule="exact"/>
            </w:pPr>
            <w:r>
              <w:t>Due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providing</w:t>
            </w:r>
            <w:proofErr w:type="gramEnd"/>
          </w:p>
          <w:p w14:paraId="16529BAD" w14:textId="77777777" w:rsidR="0097108F" w:rsidRDefault="0097108F" w:rsidP="00475ACA">
            <w:pPr>
              <w:pStyle w:val="TableParagraph"/>
            </w:pPr>
            <w:r>
              <w:t>report/notice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 xml:space="preserve">US/Canadian </w:t>
            </w:r>
            <w:r>
              <w:rPr>
                <w:spacing w:val="-2"/>
              </w:rPr>
              <w:t>agency</w:t>
            </w:r>
          </w:p>
        </w:tc>
      </w:tr>
      <w:bookmarkEnd w:id="1"/>
      <w:tr w:rsidR="0097108F" w14:paraId="627F9C9D" w14:textId="77777777" w:rsidTr="00475ACA">
        <w:trPr>
          <w:trHeight w:val="251"/>
        </w:trPr>
        <w:tc>
          <w:tcPr>
            <w:tcW w:w="9000" w:type="dxa"/>
            <w:gridSpan w:val="2"/>
            <w:shd w:val="clear" w:color="auto" w:fill="D9D9D9"/>
          </w:tcPr>
          <w:p w14:paraId="60060877" w14:textId="77777777" w:rsidR="0097108F" w:rsidRDefault="0097108F" w:rsidP="00475AC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POST-SEASON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</w:tr>
      <w:tr w:rsidR="0097108F" w14:paraId="40966DF5" w14:textId="77777777" w:rsidTr="00475ACA">
        <w:trPr>
          <w:trHeight w:val="505"/>
        </w:trPr>
        <w:tc>
          <w:tcPr>
            <w:tcW w:w="6165" w:type="dxa"/>
          </w:tcPr>
          <w:p w14:paraId="54A815A4" w14:textId="77777777" w:rsidR="0097108F" w:rsidRDefault="0097108F" w:rsidP="00475ACA">
            <w:pPr>
              <w:pStyle w:val="TableParagraph"/>
              <w:ind w:right="442"/>
            </w:pPr>
            <w:r>
              <w:t>Voyage</w:t>
            </w:r>
            <w:r>
              <w:rPr>
                <w:spacing w:val="-5"/>
              </w:rPr>
              <w:t xml:space="preserve"> </w:t>
            </w:r>
            <w:r>
              <w:t>Report: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vessel</w:t>
            </w:r>
            <w:r>
              <w:rPr>
                <w:spacing w:val="-4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report (highlight deviations if different from registration count)</w:t>
            </w:r>
          </w:p>
        </w:tc>
        <w:tc>
          <w:tcPr>
            <w:tcW w:w="2835" w:type="dxa"/>
          </w:tcPr>
          <w:p w14:paraId="4F530FEA" w14:textId="77777777" w:rsidR="0097108F" w:rsidRDefault="0097108F" w:rsidP="00475ACA">
            <w:pPr>
              <w:pStyle w:val="TableParagraph"/>
              <w:ind w:right="114"/>
            </w:pPr>
            <w:r>
              <w:t>14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in AK waters</w:t>
            </w:r>
          </w:p>
        </w:tc>
      </w:tr>
      <w:tr w:rsidR="0097108F" w14:paraId="5D60F46F" w14:textId="77777777" w:rsidTr="00475ACA">
        <w:trPr>
          <w:trHeight w:val="505"/>
        </w:trPr>
        <w:tc>
          <w:tcPr>
            <w:tcW w:w="6165" w:type="dxa"/>
          </w:tcPr>
          <w:p w14:paraId="660523B2" w14:textId="77777777" w:rsidR="0097108F" w:rsidRDefault="0097108F" w:rsidP="00475ACA">
            <w:pPr>
              <w:pStyle w:val="TableParagraph"/>
              <w:spacing w:line="240" w:lineRule="auto"/>
            </w:pPr>
            <w:r>
              <w:t>Deviation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2835" w:type="dxa"/>
          </w:tcPr>
          <w:p w14:paraId="6E375FBE" w14:textId="77777777" w:rsidR="0097108F" w:rsidRDefault="0097108F" w:rsidP="00475ACA">
            <w:pPr>
              <w:pStyle w:val="TableParagraph"/>
              <w:ind w:right="114"/>
            </w:pPr>
            <w:r>
              <w:t>14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in AK waters</w:t>
            </w:r>
          </w:p>
        </w:tc>
      </w:tr>
      <w:tr w:rsidR="0097108F" w14:paraId="4838219E" w14:textId="77777777" w:rsidTr="00475ACA">
        <w:trPr>
          <w:trHeight w:val="921"/>
        </w:trPr>
        <w:tc>
          <w:tcPr>
            <w:tcW w:w="6165" w:type="dxa"/>
          </w:tcPr>
          <w:p w14:paraId="6B8E1C44" w14:textId="77777777" w:rsidR="0097108F" w:rsidRDefault="0097108F" w:rsidP="00475ACA">
            <w:pPr>
              <w:pStyle w:val="TableParagraph"/>
              <w:spacing w:line="240" w:lineRule="auto"/>
            </w:pP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payment/Refund</w:t>
            </w:r>
            <w:r>
              <w:rPr>
                <w:spacing w:val="-8"/>
              </w:rPr>
              <w:t xml:space="preserve"> </w:t>
            </w:r>
            <w:r>
              <w:t>request</w:t>
            </w:r>
            <w:r>
              <w:rPr>
                <w:spacing w:val="-7"/>
              </w:rPr>
              <w:t xml:space="preserve"> </w:t>
            </w:r>
            <w:r>
              <w:t>(for</w:t>
            </w:r>
            <w:r>
              <w:rPr>
                <w:spacing w:val="-9"/>
              </w:rPr>
              <w:t xml:space="preserve"> </w:t>
            </w:r>
            <w:r>
              <w:t>added/deleted</w:t>
            </w:r>
            <w:r>
              <w:rPr>
                <w:spacing w:val="-8"/>
              </w:rPr>
              <w:t xml:space="preserve"> </w:t>
            </w:r>
            <w:r>
              <w:t>voyages): regulations require a signed refund request.</w:t>
            </w:r>
          </w:p>
          <w:p w14:paraId="45DF43A8" w14:textId="77777777" w:rsidR="0097108F" w:rsidRDefault="0097108F" w:rsidP="00475ACA">
            <w:pPr>
              <w:pStyle w:val="TableParagraph"/>
              <w:spacing w:line="208" w:lineRule="exact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owner/operator.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 issued based on end of season voyage reports.</w:t>
            </w:r>
          </w:p>
        </w:tc>
        <w:tc>
          <w:tcPr>
            <w:tcW w:w="2835" w:type="dxa"/>
          </w:tcPr>
          <w:p w14:paraId="21334DB0" w14:textId="77777777" w:rsidR="0097108F" w:rsidRDefault="0097108F" w:rsidP="00475ACA">
            <w:pPr>
              <w:pStyle w:val="TableParagraph"/>
              <w:spacing w:line="240" w:lineRule="auto"/>
              <w:ind w:right="114"/>
            </w:pPr>
            <w:r>
              <w:t>14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in AK waters</w:t>
            </w:r>
          </w:p>
        </w:tc>
      </w:tr>
    </w:tbl>
    <w:p w14:paraId="2C6E8B95" w14:textId="77777777" w:rsidR="0097108F" w:rsidRDefault="0097108F" w:rsidP="0097108F">
      <w:pPr>
        <w:sectPr w:rsidR="0097108F">
          <w:pgSz w:w="12240" w:h="15840"/>
          <w:pgMar w:top="1380" w:right="600" w:bottom="1220" w:left="520" w:header="0" w:footer="1034" w:gutter="0"/>
          <w:cols w:space="720"/>
        </w:sectPr>
      </w:pPr>
    </w:p>
    <w:p w14:paraId="27ED9D29" w14:textId="411A8B0F" w:rsidR="0097108F" w:rsidRDefault="0097108F" w:rsidP="0097108F">
      <w:pPr>
        <w:spacing w:before="59"/>
        <w:rPr>
          <w:b/>
          <w:spacing w:val="-2"/>
          <w:sz w:val="26"/>
        </w:rPr>
      </w:pPr>
      <w:bookmarkStart w:id="2" w:name="Table_2._CPVEC_Requirements_and_Due_Date"/>
      <w:bookmarkEnd w:id="2"/>
      <w:r>
        <w:rPr>
          <w:b/>
          <w:sz w:val="26"/>
        </w:rPr>
        <w:lastRenderedPageBreak/>
        <w:t>Table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CPVEC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Requirements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Due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Dates: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Small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Cruise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Ships</w:t>
      </w:r>
    </w:p>
    <w:p w14:paraId="18A361DA" w14:textId="77777777" w:rsidR="0097108F" w:rsidRDefault="0097108F" w:rsidP="0097108F">
      <w:pPr>
        <w:spacing w:before="59"/>
        <w:rPr>
          <w:b/>
          <w:spacing w:val="-2"/>
          <w:sz w:val="26"/>
        </w:rPr>
      </w:pPr>
    </w:p>
    <w:tbl>
      <w:tblPr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880"/>
      </w:tblGrid>
      <w:tr w:rsidR="0097108F" w14:paraId="3E64CA4F" w14:textId="77777777" w:rsidTr="0097108F">
        <w:trPr>
          <w:trHeight w:val="251"/>
        </w:trPr>
        <w:tc>
          <w:tcPr>
            <w:tcW w:w="6120" w:type="dxa"/>
          </w:tcPr>
          <w:p w14:paraId="29232CAA" w14:textId="77777777" w:rsidR="0097108F" w:rsidRDefault="0097108F" w:rsidP="00475ACA">
            <w:pPr>
              <w:pStyle w:val="TableParagraph"/>
              <w:spacing w:line="231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Document</w:t>
            </w:r>
          </w:p>
        </w:tc>
        <w:tc>
          <w:tcPr>
            <w:tcW w:w="2880" w:type="dxa"/>
          </w:tcPr>
          <w:p w14:paraId="457541A9" w14:textId="77777777" w:rsidR="0097108F" w:rsidRDefault="0097108F" w:rsidP="00475ACA">
            <w:pPr>
              <w:pStyle w:val="TableParagraph"/>
              <w:spacing w:line="231" w:lineRule="exact"/>
              <w:ind w:left="649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(2024)</w:t>
            </w:r>
          </w:p>
        </w:tc>
      </w:tr>
      <w:tr w:rsidR="0097108F" w14:paraId="39500BE0" w14:textId="77777777" w:rsidTr="0097108F">
        <w:trPr>
          <w:trHeight w:val="253"/>
        </w:trPr>
        <w:tc>
          <w:tcPr>
            <w:tcW w:w="9000" w:type="dxa"/>
            <w:gridSpan w:val="2"/>
            <w:shd w:val="clear" w:color="auto" w:fill="D9D9D9"/>
          </w:tcPr>
          <w:p w14:paraId="3BB21157" w14:textId="77777777" w:rsidR="0097108F" w:rsidRDefault="0097108F" w:rsidP="00475ACA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</w:tr>
      <w:tr w:rsidR="0097108F" w14:paraId="1E5D8176" w14:textId="77777777" w:rsidTr="0097108F">
        <w:trPr>
          <w:trHeight w:val="505"/>
        </w:trPr>
        <w:tc>
          <w:tcPr>
            <w:tcW w:w="6120" w:type="dxa"/>
          </w:tcPr>
          <w:p w14:paraId="4EE45EF9" w14:textId="77777777" w:rsidR="0097108F" w:rsidRDefault="0097108F" w:rsidP="00475ACA">
            <w:pPr>
              <w:pStyle w:val="TableParagraph"/>
              <w:spacing w:line="254" w:lineRule="exact"/>
              <w:ind w:right="442"/>
            </w:pP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original</w:t>
            </w:r>
            <w:r>
              <w:rPr>
                <w:spacing w:val="-5"/>
              </w:rPr>
              <w:t xml:space="preserve"> </w:t>
            </w:r>
            <w:r>
              <w:t>notarized</w:t>
            </w:r>
            <w:r>
              <w:rPr>
                <w:spacing w:val="-7"/>
              </w:rPr>
              <w:t xml:space="preserve"> </w:t>
            </w: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page</w:t>
            </w:r>
            <w:r>
              <w:rPr>
                <w:spacing w:val="-6"/>
              </w:rPr>
              <w:t xml:space="preserve"> </w:t>
            </w:r>
            <w:r>
              <w:t>submitted (AS 46.03.461, 18 AAC 69.010)</w:t>
            </w:r>
          </w:p>
        </w:tc>
        <w:tc>
          <w:tcPr>
            <w:tcW w:w="2880" w:type="dxa"/>
          </w:tcPr>
          <w:p w14:paraId="2A1C650E" w14:textId="77777777" w:rsidR="0097108F" w:rsidRDefault="0097108F" w:rsidP="00475ACA">
            <w:pPr>
              <w:pStyle w:val="TableParagraph"/>
              <w:spacing w:line="251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5AD88072" w14:textId="77777777" w:rsidTr="0097108F">
        <w:trPr>
          <w:trHeight w:val="503"/>
        </w:trPr>
        <w:tc>
          <w:tcPr>
            <w:tcW w:w="6120" w:type="dxa"/>
          </w:tcPr>
          <w:p w14:paraId="043C4843" w14:textId="77777777" w:rsidR="0097108F" w:rsidRDefault="0097108F" w:rsidP="00475ACA">
            <w:pPr>
              <w:pStyle w:val="TableParagraph"/>
              <w:spacing w:line="249" w:lineRule="exact"/>
            </w:pPr>
            <w:r>
              <w:t>Nonhazardous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7"/>
              </w:rPr>
              <w:t xml:space="preserve"> </w:t>
            </w:r>
            <w:r>
              <w:t>Waste</w:t>
            </w:r>
            <w:r>
              <w:rPr>
                <w:spacing w:val="-6"/>
              </w:rPr>
              <w:t xml:space="preserve"> </w:t>
            </w:r>
            <w:r>
              <w:t>Offloading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Disposal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Plan</w:t>
            </w:r>
          </w:p>
          <w:p w14:paraId="17ACF541" w14:textId="77777777" w:rsidR="0097108F" w:rsidRDefault="0097108F" w:rsidP="00475ACA">
            <w:pPr>
              <w:pStyle w:val="TableParagraph"/>
              <w:spacing w:before="1" w:line="233" w:lineRule="exact"/>
            </w:pPr>
            <w:r>
              <w:t>(AS</w:t>
            </w:r>
            <w:r>
              <w:rPr>
                <w:spacing w:val="-5"/>
              </w:rPr>
              <w:t xml:space="preserve"> </w:t>
            </w:r>
            <w:r>
              <w:t>46.03.475(e)(1),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AAC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69.035)</w:t>
            </w:r>
          </w:p>
        </w:tc>
        <w:tc>
          <w:tcPr>
            <w:tcW w:w="2880" w:type="dxa"/>
          </w:tcPr>
          <w:p w14:paraId="614979F4" w14:textId="77777777" w:rsidR="0097108F" w:rsidRDefault="0097108F" w:rsidP="00475ACA">
            <w:pPr>
              <w:pStyle w:val="TableParagraph"/>
              <w:spacing w:line="249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488A0A38" w14:textId="77777777" w:rsidTr="0097108F">
        <w:trPr>
          <w:trHeight w:val="505"/>
        </w:trPr>
        <w:tc>
          <w:tcPr>
            <w:tcW w:w="6120" w:type="dxa"/>
          </w:tcPr>
          <w:p w14:paraId="3EC48A74" w14:textId="77777777" w:rsidR="0097108F" w:rsidRDefault="0097108F" w:rsidP="00475ACA">
            <w:pPr>
              <w:pStyle w:val="TableParagraph"/>
              <w:spacing w:line="254" w:lineRule="exact"/>
              <w:ind w:right="442"/>
            </w:pPr>
            <w:r>
              <w:t>Hazardous</w:t>
            </w:r>
            <w:r>
              <w:rPr>
                <w:spacing w:val="-8"/>
              </w:rPr>
              <w:t xml:space="preserve"> </w:t>
            </w:r>
            <w:r>
              <w:t>Waste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Hazardous</w:t>
            </w:r>
            <w:r>
              <w:rPr>
                <w:spacing w:val="-6"/>
              </w:rPr>
              <w:t xml:space="preserve"> </w:t>
            </w:r>
            <w:r>
              <w:t>Substance</w:t>
            </w:r>
            <w:r>
              <w:rPr>
                <w:spacing w:val="-6"/>
              </w:rPr>
              <w:t xml:space="preserve"> </w:t>
            </w:r>
            <w:r>
              <w:t>Offloading</w:t>
            </w:r>
            <w:r>
              <w:rPr>
                <w:spacing w:val="-9"/>
              </w:rPr>
              <w:t xml:space="preserve"> </w:t>
            </w:r>
            <w:r>
              <w:t>Plan (AS 46.03.475(e)(2), Plan requirements at 18 AAC 69.040)</w:t>
            </w:r>
          </w:p>
        </w:tc>
        <w:tc>
          <w:tcPr>
            <w:tcW w:w="2880" w:type="dxa"/>
          </w:tcPr>
          <w:p w14:paraId="15005358" w14:textId="77777777" w:rsidR="0097108F" w:rsidRDefault="0097108F" w:rsidP="00475ACA">
            <w:pPr>
              <w:pStyle w:val="TableParagraph"/>
              <w:spacing w:line="251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03198F5F" w14:textId="77777777" w:rsidTr="0097108F">
        <w:trPr>
          <w:trHeight w:val="463"/>
        </w:trPr>
        <w:tc>
          <w:tcPr>
            <w:tcW w:w="6120" w:type="dxa"/>
          </w:tcPr>
          <w:p w14:paraId="72B6E979" w14:textId="77777777" w:rsidR="0097108F" w:rsidRDefault="0097108F" w:rsidP="00475ACA">
            <w:pPr>
              <w:pStyle w:val="TableParagraph"/>
              <w:spacing w:line="249" w:lineRule="exact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Compliance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Ocean</w:t>
            </w:r>
            <w:r>
              <w:rPr>
                <w:spacing w:val="-4"/>
              </w:rPr>
              <w:t xml:space="preserve"> </w:t>
            </w:r>
            <w:r>
              <w:t>Ranger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2880" w:type="dxa"/>
          </w:tcPr>
          <w:p w14:paraId="6E27ACB5" w14:textId="77777777" w:rsidR="0097108F" w:rsidRDefault="0097108F" w:rsidP="00475ACA">
            <w:pPr>
              <w:pStyle w:val="TableParagraph"/>
              <w:spacing w:line="249" w:lineRule="exact"/>
            </w:pPr>
            <w:r>
              <w:t xml:space="preserve">June </w:t>
            </w:r>
            <w:r>
              <w:rPr>
                <w:spacing w:val="-10"/>
              </w:rPr>
              <w:t>1</w:t>
            </w:r>
          </w:p>
        </w:tc>
      </w:tr>
      <w:tr w:rsidR="0097108F" w14:paraId="73AC437A" w14:textId="77777777" w:rsidTr="0097108F">
        <w:trPr>
          <w:trHeight w:val="299"/>
        </w:trPr>
        <w:tc>
          <w:tcPr>
            <w:tcW w:w="9000" w:type="dxa"/>
            <w:gridSpan w:val="2"/>
            <w:shd w:val="clear" w:color="auto" w:fill="D9D9D9"/>
          </w:tcPr>
          <w:p w14:paraId="069DED7B" w14:textId="77777777" w:rsidR="0097108F" w:rsidRDefault="0097108F" w:rsidP="00475A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Requirements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 discharging vessels</w:t>
            </w:r>
            <w:r>
              <w:rPr>
                <w:b/>
                <w:spacing w:val="-2"/>
              </w:rPr>
              <w:t>:</w:t>
            </w:r>
          </w:p>
        </w:tc>
      </w:tr>
      <w:tr w:rsidR="0097108F" w14:paraId="74510CE4" w14:textId="77777777" w:rsidTr="0097108F">
        <w:trPr>
          <w:trHeight w:val="253"/>
        </w:trPr>
        <w:tc>
          <w:tcPr>
            <w:tcW w:w="6120" w:type="dxa"/>
          </w:tcPr>
          <w:p w14:paraId="057927DA" w14:textId="77777777" w:rsidR="0097108F" w:rsidRDefault="0097108F" w:rsidP="00475ACA">
            <w:pPr>
              <w:pStyle w:val="TableParagraph"/>
              <w:spacing w:line="234" w:lineRule="exact"/>
              <w:rPr>
                <w:spacing w:val="-2"/>
              </w:rPr>
            </w:pPr>
            <w:r>
              <w:t>Best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(BMP)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(AS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46.03.462(k))</w:t>
            </w:r>
          </w:p>
          <w:p w14:paraId="32A58E35" w14:textId="77777777" w:rsidR="0097108F" w:rsidRDefault="0097108F" w:rsidP="00475ACA">
            <w:pPr>
              <w:pStyle w:val="TableParagraph"/>
              <w:spacing w:line="234" w:lineRule="exact"/>
            </w:pPr>
          </w:p>
        </w:tc>
        <w:tc>
          <w:tcPr>
            <w:tcW w:w="2880" w:type="dxa"/>
          </w:tcPr>
          <w:p w14:paraId="144D4B5E" w14:textId="77777777" w:rsidR="0097108F" w:rsidRDefault="0097108F" w:rsidP="00475ACA">
            <w:pPr>
              <w:pStyle w:val="TableParagraph"/>
              <w:spacing w:line="234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42602227" w14:textId="77777777" w:rsidTr="0097108F">
        <w:trPr>
          <w:trHeight w:val="505"/>
        </w:trPr>
        <w:tc>
          <w:tcPr>
            <w:tcW w:w="6120" w:type="dxa"/>
          </w:tcPr>
          <w:p w14:paraId="64688C6C" w14:textId="77777777" w:rsidR="0097108F" w:rsidRDefault="0097108F" w:rsidP="00475ACA">
            <w:pPr>
              <w:pStyle w:val="TableParagraph"/>
              <w:ind w:right="1038"/>
            </w:pPr>
            <w:r>
              <w:t>Wastewater</w:t>
            </w:r>
            <w:r>
              <w:rPr>
                <w:spacing w:val="-6"/>
              </w:rPr>
              <w:t xml:space="preserve"> </w:t>
            </w:r>
            <w:r>
              <w:t>Sampling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Assurance</w:t>
            </w:r>
            <w:r>
              <w:rPr>
                <w:spacing w:val="-9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Plan (QAPP requirements at 18 AAC 69.025)</w:t>
            </w:r>
          </w:p>
        </w:tc>
        <w:tc>
          <w:tcPr>
            <w:tcW w:w="2880" w:type="dxa"/>
          </w:tcPr>
          <w:p w14:paraId="19E00658" w14:textId="77777777" w:rsidR="0097108F" w:rsidRDefault="0097108F" w:rsidP="00475ACA">
            <w:pPr>
              <w:pStyle w:val="TableParagraph"/>
              <w:spacing w:line="251" w:lineRule="exact"/>
            </w:pPr>
            <w:r>
              <w:t>March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97108F" w14:paraId="481E800B" w14:textId="77777777" w:rsidTr="0097108F">
        <w:trPr>
          <w:trHeight w:val="505"/>
        </w:trPr>
        <w:tc>
          <w:tcPr>
            <w:tcW w:w="6120" w:type="dxa"/>
          </w:tcPr>
          <w:p w14:paraId="7D0B173E" w14:textId="77777777" w:rsidR="0097108F" w:rsidRDefault="0097108F" w:rsidP="00475ACA">
            <w:pPr>
              <w:pStyle w:val="TableParagraph"/>
              <w:spacing w:line="251" w:lineRule="exact"/>
            </w:pPr>
            <w:r>
              <w:t>Sampler</w:t>
            </w:r>
            <w:r>
              <w:rPr>
                <w:spacing w:val="-7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approval</w:t>
            </w:r>
          </w:p>
        </w:tc>
        <w:tc>
          <w:tcPr>
            <w:tcW w:w="2880" w:type="dxa"/>
          </w:tcPr>
          <w:p w14:paraId="2D87A700" w14:textId="77777777" w:rsidR="0097108F" w:rsidRDefault="0097108F" w:rsidP="00475ACA">
            <w:pPr>
              <w:pStyle w:val="TableParagraph"/>
            </w:pPr>
            <w:r>
              <w:t>Due</w:t>
            </w:r>
            <w:r>
              <w:rPr>
                <w:spacing w:val="-6"/>
              </w:rPr>
              <w:t xml:space="preserve"> </w:t>
            </w:r>
            <w:r>
              <w:t>21</w:t>
            </w:r>
            <w:r>
              <w:rPr>
                <w:spacing w:val="-6"/>
              </w:rPr>
              <w:t xml:space="preserve"> </w:t>
            </w:r>
            <w:r>
              <w:t>days</w:t>
            </w:r>
            <w:r>
              <w:rPr>
                <w:spacing w:val="-6"/>
              </w:rPr>
              <w:t xml:space="preserve"> </w:t>
            </w:r>
            <w:r>
              <w:t>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first sample event</w:t>
            </w:r>
          </w:p>
        </w:tc>
      </w:tr>
      <w:tr w:rsidR="0097108F" w14:paraId="54AEBED2" w14:textId="77777777" w:rsidTr="0097108F">
        <w:trPr>
          <w:trHeight w:val="632"/>
        </w:trPr>
        <w:tc>
          <w:tcPr>
            <w:tcW w:w="6120" w:type="dxa"/>
          </w:tcPr>
          <w:p w14:paraId="5523060E" w14:textId="77777777" w:rsidR="0097108F" w:rsidRDefault="0097108F" w:rsidP="00475ACA">
            <w:pPr>
              <w:pStyle w:val="TableParagraph"/>
              <w:spacing w:line="240" w:lineRule="auto"/>
              <w:ind w:right="442"/>
            </w:pPr>
            <w:r>
              <w:t>Vessel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Sampling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(VSSP)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DEC (Requirements at 18 AAC 69.030)</w:t>
            </w:r>
          </w:p>
        </w:tc>
        <w:tc>
          <w:tcPr>
            <w:tcW w:w="2880" w:type="dxa"/>
          </w:tcPr>
          <w:p w14:paraId="3BAC1BAE" w14:textId="77777777" w:rsidR="0097108F" w:rsidRDefault="0097108F" w:rsidP="00475ACA">
            <w:pPr>
              <w:pStyle w:val="TableParagraph"/>
              <w:spacing w:line="240" w:lineRule="auto"/>
            </w:pPr>
            <w:r>
              <w:t>Approved</w:t>
            </w:r>
            <w:r>
              <w:rPr>
                <w:spacing w:val="-12"/>
              </w:rPr>
              <w:t xml:space="preserve"> </w:t>
            </w:r>
            <w:r>
              <w:t>VSSP</w:t>
            </w:r>
            <w:r>
              <w:rPr>
                <w:spacing w:val="-14"/>
              </w:rPr>
              <w:t xml:space="preserve"> </w:t>
            </w:r>
            <w:r>
              <w:t>required</w:t>
            </w:r>
            <w:r>
              <w:rPr>
                <w:spacing w:val="-11"/>
              </w:rPr>
              <w:t xml:space="preserve"> </w:t>
            </w:r>
            <w:r>
              <w:t>21 days before sampling</w:t>
            </w:r>
          </w:p>
        </w:tc>
      </w:tr>
      <w:tr w:rsidR="0097108F" w14:paraId="153FA75C" w14:textId="77777777" w:rsidTr="0097108F">
        <w:trPr>
          <w:trHeight w:val="505"/>
        </w:trPr>
        <w:tc>
          <w:tcPr>
            <w:tcW w:w="6120" w:type="dxa"/>
          </w:tcPr>
          <w:p w14:paraId="4EDB6B9C" w14:textId="77777777" w:rsidR="0097108F" w:rsidRDefault="0097108F" w:rsidP="00475ACA">
            <w:pPr>
              <w:pStyle w:val="TableParagraph"/>
              <w:ind w:right="1343"/>
            </w:pPr>
            <w:r>
              <w:t>Effluent</w:t>
            </w:r>
            <w:r>
              <w:rPr>
                <w:spacing w:val="-5"/>
              </w:rPr>
              <w:t xml:space="preserve"> </w:t>
            </w:r>
            <w:r>
              <w:t>sample</w:t>
            </w:r>
            <w:r>
              <w:rPr>
                <w:spacing w:val="-7"/>
              </w:rPr>
              <w:t xml:space="preserve"> </w:t>
            </w: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electronic</w:t>
            </w:r>
            <w:r>
              <w:rPr>
                <w:spacing w:val="-6"/>
              </w:rPr>
              <w:t xml:space="preserve"> </w:t>
            </w:r>
            <w:r>
              <w:t>sample</w:t>
            </w:r>
            <w:r>
              <w:rPr>
                <w:spacing w:val="-6"/>
              </w:rPr>
              <w:t xml:space="preserve"> </w:t>
            </w:r>
            <w:r>
              <w:t>data (As required by DEC)</w:t>
            </w:r>
          </w:p>
        </w:tc>
        <w:tc>
          <w:tcPr>
            <w:tcW w:w="2880" w:type="dxa"/>
          </w:tcPr>
          <w:p w14:paraId="52BC1A09" w14:textId="77777777" w:rsidR="0097108F" w:rsidRDefault="0097108F" w:rsidP="00475ACA">
            <w:pPr>
              <w:pStyle w:val="TableParagraph"/>
            </w:pPr>
            <w:r>
              <w:t>Due</w:t>
            </w:r>
            <w:r>
              <w:rPr>
                <w:spacing w:val="-10"/>
              </w:rPr>
              <w:t xml:space="preserve"> </w:t>
            </w:r>
            <w:r>
              <w:t>21</w:t>
            </w:r>
            <w:r>
              <w:rPr>
                <w:spacing w:val="-10"/>
              </w:rPr>
              <w:t xml:space="preserve"> </w:t>
            </w:r>
            <w:r>
              <w:t>days</w:t>
            </w:r>
            <w:r>
              <w:rPr>
                <w:spacing w:val="-10"/>
              </w:rPr>
              <w:t xml:space="preserve"> </w:t>
            </w:r>
            <w:r>
              <w:t>after</w:t>
            </w:r>
            <w:r>
              <w:rPr>
                <w:spacing w:val="-9"/>
              </w:rPr>
              <w:t xml:space="preserve"> </w:t>
            </w:r>
            <w:r>
              <w:t>analytical testing is completed</w:t>
            </w:r>
          </w:p>
        </w:tc>
      </w:tr>
      <w:tr w:rsidR="0097108F" w14:paraId="29D74494" w14:textId="77777777" w:rsidTr="0097108F">
        <w:trPr>
          <w:trHeight w:val="253"/>
        </w:trPr>
        <w:tc>
          <w:tcPr>
            <w:tcW w:w="9000" w:type="dxa"/>
            <w:gridSpan w:val="2"/>
            <w:shd w:val="clear" w:color="auto" w:fill="D9D9D9"/>
          </w:tcPr>
          <w:p w14:paraId="460430F7" w14:textId="77777777" w:rsidR="0097108F" w:rsidRDefault="0097108F" w:rsidP="00475AC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Requirements of non-discharging vessels:</w:t>
            </w:r>
          </w:p>
        </w:tc>
      </w:tr>
      <w:tr w:rsidR="0097108F" w14:paraId="178C371F" w14:textId="77777777" w:rsidTr="0097108F">
        <w:trPr>
          <w:trHeight w:val="757"/>
        </w:trPr>
        <w:tc>
          <w:tcPr>
            <w:tcW w:w="6120" w:type="dxa"/>
          </w:tcPr>
          <w:p w14:paraId="426EBB3B" w14:textId="77777777" w:rsidR="0097108F" w:rsidRDefault="0097108F" w:rsidP="00475ACA">
            <w:pPr>
              <w:pStyle w:val="TableParagraph"/>
              <w:spacing w:line="240" w:lineRule="auto"/>
              <w:ind w:right="90"/>
            </w:pPr>
            <w:r w:rsidRPr="00615EF3">
              <w:t>Holding Plan (for non</w:t>
            </w:r>
            <w:r>
              <w:t>-</w:t>
            </w:r>
            <w:r w:rsidRPr="00615EF3">
              <w:t>discharging vessels only) – Approved by DEC</w:t>
            </w:r>
            <w:r w:rsidRPr="00615EF3">
              <w:tab/>
            </w:r>
          </w:p>
        </w:tc>
        <w:tc>
          <w:tcPr>
            <w:tcW w:w="2880" w:type="dxa"/>
          </w:tcPr>
          <w:p w14:paraId="2D119BA1" w14:textId="77777777" w:rsidR="0097108F" w:rsidRDefault="0097108F" w:rsidP="00475ACA">
            <w:pPr>
              <w:pStyle w:val="TableParagraph"/>
              <w:spacing w:line="240" w:lineRule="auto"/>
            </w:pPr>
            <w:r w:rsidRPr="00615EF3">
              <w:t>Approved Holding Plan required 21 days before arrival to Alaska</w:t>
            </w:r>
          </w:p>
        </w:tc>
      </w:tr>
      <w:tr w:rsidR="0097108F" w14:paraId="11F2A066" w14:textId="77777777" w:rsidTr="0097108F">
        <w:trPr>
          <w:trHeight w:val="297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14:paraId="792B6C9C" w14:textId="77777777" w:rsidR="0097108F" w:rsidRPr="00615EF3" w:rsidRDefault="0097108F" w:rsidP="00475ACA">
            <w:pPr>
              <w:pStyle w:val="TableParagraph"/>
              <w:spacing w:line="240" w:lineRule="auto"/>
              <w:rPr>
                <w:b/>
                <w:bCs/>
              </w:rPr>
            </w:pPr>
            <w:r w:rsidRPr="00615EF3">
              <w:rPr>
                <w:b/>
                <w:bCs/>
              </w:rPr>
              <w:t>OTHER Requirements:</w:t>
            </w:r>
          </w:p>
        </w:tc>
      </w:tr>
      <w:tr w:rsidR="0097108F" w14:paraId="2EA4AC53" w14:textId="77777777" w:rsidTr="0097108F">
        <w:trPr>
          <w:trHeight w:val="757"/>
        </w:trPr>
        <w:tc>
          <w:tcPr>
            <w:tcW w:w="6120" w:type="dxa"/>
          </w:tcPr>
          <w:p w14:paraId="2400291F" w14:textId="77777777" w:rsidR="0097108F" w:rsidRDefault="0097108F" w:rsidP="00475ACA">
            <w:pPr>
              <w:pStyle w:val="TableParagraph"/>
              <w:spacing w:line="240" w:lineRule="auto"/>
              <w:ind w:right="90"/>
            </w:pPr>
            <w:r>
              <w:t>Discharge or offloading of hazardous waste (copy of report or notice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Canadian</w:t>
            </w:r>
            <w:r>
              <w:rPr>
                <w:spacing w:val="-3"/>
              </w:rPr>
              <w:t xml:space="preserve"> </w:t>
            </w:r>
            <w:r>
              <w:t>laws,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46.03.475(d))</w:t>
            </w:r>
          </w:p>
        </w:tc>
        <w:tc>
          <w:tcPr>
            <w:tcW w:w="2880" w:type="dxa"/>
          </w:tcPr>
          <w:p w14:paraId="3536495A" w14:textId="77777777" w:rsidR="0097108F" w:rsidRDefault="0097108F" w:rsidP="00475ACA">
            <w:pPr>
              <w:pStyle w:val="TableParagraph"/>
              <w:spacing w:line="240" w:lineRule="auto"/>
            </w:pPr>
            <w:r>
              <w:t>Due 21 days after providing report/notice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US/Canadian</w:t>
            </w:r>
          </w:p>
          <w:p w14:paraId="7EA8D948" w14:textId="77777777" w:rsidR="0097108F" w:rsidRDefault="0097108F" w:rsidP="00475ACA">
            <w:pPr>
              <w:pStyle w:val="TableParagraph"/>
              <w:spacing w:line="233" w:lineRule="exact"/>
            </w:pPr>
            <w:r>
              <w:rPr>
                <w:spacing w:val="-2"/>
              </w:rPr>
              <w:t>agency</w:t>
            </w:r>
          </w:p>
        </w:tc>
      </w:tr>
      <w:tr w:rsidR="0097108F" w14:paraId="35F62732" w14:textId="77777777" w:rsidTr="0097108F">
        <w:trPr>
          <w:trHeight w:val="253"/>
        </w:trPr>
        <w:tc>
          <w:tcPr>
            <w:tcW w:w="9000" w:type="dxa"/>
            <w:gridSpan w:val="2"/>
            <w:shd w:val="clear" w:color="auto" w:fill="D9D9D9"/>
          </w:tcPr>
          <w:p w14:paraId="7E73A7B8" w14:textId="77777777" w:rsidR="0097108F" w:rsidRDefault="0097108F" w:rsidP="00475AC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POST-SEASON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Requirements:</w:t>
            </w:r>
          </w:p>
        </w:tc>
      </w:tr>
      <w:tr w:rsidR="0097108F" w14:paraId="66FB17C5" w14:textId="77777777" w:rsidTr="0097108F">
        <w:trPr>
          <w:trHeight w:val="505"/>
        </w:trPr>
        <w:tc>
          <w:tcPr>
            <w:tcW w:w="6120" w:type="dxa"/>
          </w:tcPr>
          <w:p w14:paraId="3F4A6BA0" w14:textId="77777777" w:rsidR="0097108F" w:rsidRDefault="0097108F" w:rsidP="00475ACA">
            <w:pPr>
              <w:pStyle w:val="TableParagraph"/>
              <w:ind w:right="442"/>
            </w:pPr>
            <w:r>
              <w:t>Voyage</w:t>
            </w:r>
            <w:r>
              <w:rPr>
                <w:spacing w:val="-5"/>
              </w:rPr>
              <w:t xml:space="preserve"> </w:t>
            </w:r>
            <w:r>
              <w:t>Report: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vessel</w:t>
            </w:r>
            <w:r>
              <w:rPr>
                <w:spacing w:val="-4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report (highlight deviations if different from registration count)</w:t>
            </w:r>
          </w:p>
        </w:tc>
        <w:tc>
          <w:tcPr>
            <w:tcW w:w="2880" w:type="dxa"/>
          </w:tcPr>
          <w:p w14:paraId="250FB763" w14:textId="77777777" w:rsidR="0097108F" w:rsidRDefault="0097108F" w:rsidP="00475ACA">
            <w:pPr>
              <w:pStyle w:val="TableParagraph"/>
              <w:ind w:right="114"/>
            </w:pPr>
            <w:r>
              <w:t>14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in AK waters</w:t>
            </w:r>
          </w:p>
        </w:tc>
      </w:tr>
      <w:tr w:rsidR="0097108F" w14:paraId="3C986E1F" w14:textId="77777777" w:rsidTr="0097108F">
        <w:trPr>
          <w:trHeight w:val="505"/>
        </w:trPr>
        <w:tc>
          <w:tcPr>
            <w:tcW w:w="6120" w:type="dxa"/>
          </w:tcPr>
          <w:p w14:paraId="49CBD35B" w14:textId="77777777" w:rsidR="0097108F" w:rsidRDefault="0097108F" w:rsidP="00475ACA">
            <w:pPr>
              <w:pStyle w:val="TableParagraph"/>
              <w:spacing w:line="251" w:lineRule="exact"/>
            </w:pPr>
            <w:r>
              <w:t>Deviation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2880" w:type="dxa"/>
          </w:tcPr>
          <w:p w14:paraId="2B782E64" w14:textId="77777777" w:rsidR="0097108F" w:rsidRDefault="0097108F" w:rsidP="00475ACA">
            <w:pPr>
              <w:pStyle w:val="TableParagraph"/>
              <w:ind w:right="114"/>
            </w:pPr>
            <w:r>
              <w:t>14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in AK waters</w:t>
            </w:r>
          </w:p>
        </w:tc>
      </w:tr>
      <w:tr w:rsidR="0097108F" w14:paraId="3A32AFD6" w14:textId="77777777" w:rsidTr="0097108F">
        <w:trPr>
          <w:trHeight w:val="921"/>
        </w:trPr>
        <w:tc>
          <w:tcPr>
            <w:tcW w:w="6120" w:type="dxa"/>
          </w:tcPr>
          <w:p w14:paraId="3EC57327" w14:textId="77777777" w:rsidR="0097108F" w:rsidRDefault="0097108F" w:rsidP="00475ACA">
            <w:pPr>
              <w:pStyle w:val="TableParagraph"/>
              <w:spacing w:line="240" w:lineRule="auto"/>
            </w:pP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payment/Refund</w:t>
            </w:r>
            <w:r>
              <w:rPr>
                <w:spacing w:val="-8"/>
              </w:rPr>
              <w:t xml:space="preserve"> </w:t>
            </w:r>
            <w:r>
              <w:t>request</w:t>
            </w:r>
            <w:r>
              <w:rPr>
                <w:spacing w:val="-7"/>
              </w:rPr>
              <w:t xml:space="preserve"> </w:t>
            </w:r>
            <w:r>
              <w:t>(for</w:t>
            </w:r>
            <w:r>
              <w:rPr>
                <w:spacing w:val="-9"/>
              </w:rPr>
              <w:t xml:space="preserve"> </w:t>
            </w:r>
            <w:r>
              <w:t>added/deleted</w:t>
            </w:r>
            <w:r>
              <w:rPr>
                <w:spacing w:val="-8"/>
              </w:rPr>
              <w:t xml:space="preserve"> </w:t>
            </w:r>
            <w:r>
              <w:t>voyages): regulations require a signed refund request.</w:t>
            </w:r>
          </w:p>
          <w:p w14:paraId="37DF7B7B" w14:textId="77777777" w:rsidR="0097108F" w:rsidRDefault="0097108F" w:rsidP="00475ACA">
            <w:pPr>
              <w:pStyle w:val="TableParagraph"/>
              <w:spacing w:line="206" w:lineRule="exact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owner/operator.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 issued based on end of season voyage reports.</w:t>
            </w:r>
          </w:p>
        </w:tc>
        <w:tc>
          <w:tcPr>
            <w:tcW w:w="2880" w:type="dxa"/>
          </w:tcPr>
          <w:p w14:paraId="1390EF22" w14:textId="77777777" w:rsidR="0097108F" w:rsidRDefault="0097108F" w:rsidP="00475ACA">
            <w:pPr>
              <w:pStyle w:val="TableParagraph"/>
              <w:spacing w:line="240" w:lineRule="auto"/>
              <w:ind w:right="114"/>
            </w:pPr>
            <w:r>
              <w:t>14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voyage</w:t>
            </w:r>
            <w:r>
              <w:rPr>
                <w:spacing w:val="-7"/>
              </w:rPr>
              <w:t xml:space="preserve"> </w:t>
            </w:r>
            <w:r>
              <w:t>in AK waters</w:t>
            </w:r>
          </w:p>
        </w:tc>
      </w:tr>
      <w:bookmarkEnd w:id="0"/>
    </w:tbl>
    <w:p w14:paraId="3B858E3C" w14:textId="77777777" w:rsidR="00690C8D" w:rsidRDefault="00690C8D"/>
    <w:sectPr w:rsidR="0069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8F"/>
    <w:rsid w:val="001A5919"/>
    <w:rsid w:val="005122F4"/>
    <w:rsid w:val="00690C8D"/>
    <w:rsid w:val="009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4102"/>
  <w15:chartTrackingRefBased/>
  <w15:docId w15:val="{084F2BF3-0778-4AFA-8E18-4E3C52FD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10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10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108F"/>
    <w:pPr>
      <w:spacing w:line="25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7A510B0D707408BBC2F1613247F83" ma:contentTypeVersion="3" ma:contentTypeDescription="Create a new document." ma:contentTypeScope="" ma:versionID="9c55e088d1017515ea378dd721a3d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10A92-E2F0-4E52-814D-3FB942D77C3B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10F3A3-4FB6-4CA9-8D5D-A6BADF95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BFD7C-AC48-48FD-BBE2-CFAFBD84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3622</Characters>
  <Application>Microsoft Office Word</Application>
  <DocSecurity>0</DocSecurity>
  <Lines>144</Lines>
  <Paragraphs>54</Paragraphs>
  <ScaleCrop>false</ScaleCrop>
  <Company>State of Alaska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Eisenstein, Benjamin</dc:creator>
  <cp:keywords/>
  <dc:description/>
  <cp:lastModifiedBy>Eisenstein, Benjamin</cp:lastModifiedBy>
  <cp:revision>2</cp:revision>
  <dcterms:created xsi:type="dcterms:W3CDTF">2024-02-05T20:22:00Z</dcterms:created>
  <dcterms:modified xsi:type="dcterms:W3CDTF">2024-02-05T20:22:00Z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0x0101008F77A510B0D707408BBC2F1613247F83</vt:lpwstr>
  </property>
</Properties>
</file>